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6B8" w14:textId="4E02D8F3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00485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3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8E48C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  <w:t xml:space="preserve">Kielce, dn. </w:t>
      </w:r>
      <w:r w:rsidR="0000485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0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9.0</w:t>
      </w:r>
      <w:r w:rsidR="0000485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53E3D5B" w14:textId="77777777" w:rsidR="007625D6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SZCZEGÓŁOWE WARUNKI KONKURSU OFERT NA UDZIELANIE</w:t>
      </w:r>
    </w:p>
    <w:p w14:paraId="3A8C9682" w14:textId="634DA84B" w:rsidR="00D4445F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ŚWIADCZEŃ</w:t>
      </w:r>
      <w:r w:rsidR="007625D6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ZDROWOTNYCH</w:t>
      </w:r>
    </w:p>
    <w:p w14:paraId="3E76C07C" w14:textId="77777777" w:rsidR="00D4445F" w:rsidRPr="00316DF9" w:rsidRDefault="00D4445F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514B2F1" w14:textId="1FF842A2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172C7F2A" w14:textId="7B30FA96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316DF9" w:rsidRDefault="006C306F" w:rsidP="00316DF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74E325BF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EB2E65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przedmiotu konkursu:</w:t>
      </w:r>
    </w:p>
    <w:p w14:paraId="6209FCBE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513D939D" w14:textId="77777777" w:rsidR="00DA04C0" w:rsidRPr="00DA04C0" w:rsidRDefault="00DA04C0" w:rsidP="00DA04C0">
      <w:pPr>
        <w:spacing w:after="0" w:line="360" w:lineRule="auto"/>
        <w:jc w:val="both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r w:rsidRPr="00DA04C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  <w:t xml:space="preserve">85150000-5 – Usługi obrazowania medycznego </w:t>
      </w:r>
    </w:p>
    <w:p w14:paraId="5906F7DC" w14:textId="77777777" w:rsidR="00DA3063" w:rsidRPr="00316DF9" w:rsidRDefault="00DA306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9FDB"/>
          <w:kern w:val="0"/>
          <w:sz w:val="22"/>
          <w:szCs w:val="22"/>
          <w:u w:val="single"/>
          <w:lang w:eastAsia="pl-PL"/>
          <w14:ligatures w14:val="none"/>
        </w:rPr>
      </w:pPr>
    </w:p>
    <w:p w14:paraId="24EA3E0E" w14:textId="78605CA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bookmarkStart w:id="1" w:name="_Hlk184713796"/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Ginekologicznej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495B6D89" w14:textId="7777777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bookmarkEnd w:id="1"/>
    <w:p w14:paraId="4C381AB5" w14:textId="77777777" w:rsidR="00AC138B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99BB6A" w14:textId="16867BA8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Umow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ie zawarta </w:t>
      </w:r>
      <w:r w:rsidR="004C75B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A5437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BB73F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49879E0" w14:textId="77777777" w:rsidR="0073170A" w:rsidRPr="00316DF9" w:rsidRDefault="0073170A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4918A60" w14:textId="2947FF6A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Udzielanie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świadczeń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zdrowotnych przez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lekarza odbywać się</w:t>
      </w:r>
      <w:r w:rsidR="00ED7A78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będzie w siedzibie WSPL SPZOZ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D9058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Szczepaniaka 23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 robocze w godzinach od 08.00 do 18.00 zgodnie z ustalonym przez strony harmonogramem udzielania świadczeń.</w:t>
      </w:r>
    </w:p>
    <w:p w14:paraId="1A7B9A39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92017D0" w14:textId="77777777" w:rsidR="00D90589" w:rsidRPr="00316DF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0FD8891" w14:textId="139B41F3" w:rsidR="00137426" w:rsidRPr="00316DF9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Wymagania stawiane oferentom:</w:t>
      </w:r>
    </w:p>
    <w:p w14:paraId="79550022" w14:textId="7F2261A3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3.1. Do konkursu ofert mogą przystąpić podmioty, o których mowa w art. 26 ust. 1 oraz art. 5 ust. 1 ustawy z dnia 15 kwietnia 2011 r. o działalności leczniczej.</w:t>
      </w:r>
    </w:p>
    <w:p w14:paraId="2567F41B" w14:textId="2386960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3.2. Świadczenie zdrowotne będące przedmiotem konkursu ofert może udzielać personel posiadający kwalifikacje zgodnie ze specjalnością danej komórki organizacyjnej oraz obowiązującymi Zarządzeniami Prezesa NFZ dotyczącymi udzielania świadczeń zdrowotnych w danym rodzaju i zakresie.</w:t>
      </w:r>
    </w:p>
    <w:p w14:paraId="464997A6" w14:textId="5249D35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3.3. Oferent winien spełniać wymagania kwalifikacyjne określone w Rozporządzeniu Ministra Zdrowia z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dnia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10 lipca 2023 r. w sprawie kwalifikacji wymaganych od pracowników na poszczególnych rodzajach stanowisk pracy w podmiotach leczniczych niebędących przedsiębiorcami.</w:t>
      </w:r>
    </w:p>
    <w:p w14:paraId="7253B41E" w14:textId="6778FD42" w:rsidR="00137426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Wymagane dokumenty:</w:t>
      </w:r>
    </w:p>
    <w:p w14:paraId="7CADE417" w14:textId="77777777" w:rsidR="00784756" w:rsidRPr="00784756" w:rsidRDefault="00137426" w:rsidP="00784756">
      <w:pPr>
        <w:spacing w:after="0"/>
        <w:jc w:val="both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4.1. </w:t>
      </w:r>
      <w:r w:rsidR="00784756"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„Wraz z Formularzem oferty stanowiącym załącznik nr 1 do SWKO, w celu potwierdzenia spełniania wymaganych warunków, należy złożyć następujące dokumenty (kserokopie):</w:t>
      </w:r>
    </w:p>
    <w:p w14:paraId="361433E7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świadectwo/dyplom potwierdzający ukończenie szkoły/uczelni dającej uprawnienia do wykonywania zawodu;</w:t>
      </w:r>
    </w:p>
    <w:p w14:paraId="4017EDF9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prawo wykonywania zawodu; </w:t>
      </w:r>
    </w:p>
    <w:p w14:paraId="7111471D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c.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dyplom potwierdzający uzyskanie tytułu specjalisty</w:t>
      </w:r>
    </w:p>
    <w:p w14:paraId="3EE225B0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o wpisie do Rejestru Podmiotów Wykonujących Działalność Leczniczą (wydruk księgi rejestrowej);</w:t>
      </w:r>
    </w:p>
    <w:p w14:paraId="04CC980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wpis do Ewidencji Działalności Gospodarczej lub wydruk ze strony internetowej Centralnej Ewidencji i Informacji o Działalności Gospodarczej; </w:t>
      </w:r>
    </w:p>
    <w:p w14:paraId="37F1C64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f.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zaświadczenie lekarskie o braku przeciwwskazań do wykonywania świadczeń zdrowotnych objętych przedmiotem zamówienia;</w:t>
      </w:r>
    </w:p>
    <w:p w14:paraId="5151257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orzeczenie sanitarno-epidemiologiczne;</w:t>
      </w:r>
    </w:p>
    <w:p w14:paraId="3116B6C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h.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kopia polisy OC;</w:t>
      </w:r>
    </w:p>
    <w:p w14:paraId="4F6F79EA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z Krajowego Rejestru Karnego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nieletnich;</w:t>
      </w:r>
    </w:p>
    <w:p w14:paraId="02A4DCA1" w14:textId="77777777" w:rsidR="00784756" w:rsidRDefault="00784756" w:rsidP="007847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j.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oświadczenie o państwie lub państwach zamieszkania”</w:t>
      </w:r>
    </w:p>
    <w:p w14:paraId="61F9812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</w:p>
    <w:p w14:paraId="60BD7DFD" w14:textId="09B0BF12" w:rsidR="00137426" w:rsidRPr="00316DF9" w:rsidRDefault="003032B3" w:rsidP="00784756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ofert:</w:t>
      </w:r>
    </w:p>
    <w:p w14:paraId="2A6BB82E" w14:textId="458473F4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Ofertę należy przygotować na </w:t>
      </w:r>
      <w:r w:rsidRPr="00316DF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pl-PL"/>
          <w14:ligatures w14:val="none"/>
        </w:rPr>
        <w:t>FORMULARZU OFERTOWYM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stanowiącym załącznik Nr 1 do </w:t>
      </w:r>
      <w:r w:rsid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SWKO.</w:t>
      </w:r>
    </w:p>
    <w:p w14:paraId="0185782C" w14:textId="77777777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Ofertę wraz ze wszystkimi wymaganymi załącznikami należy złożyć w zamkniętej  kopercie, pod rygorem nieważności,  (z adresem zwrotnym Oferenta) zaadresowanej w następujący sposób: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</w:tblGrid>
      <w:tr w:rsidR="003032B3" w:rsidRPr="00316DF9" w14:paraId="04C51E47" w14:textId="77777777" w:rsidTr="003032B3">
        <w:trPr>
          <w:trHeight w:val="16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E0D6" w14:textId="77777777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i adres Oferenta</w:t>
            </w:r>
          </w:p>
          <w:p w14:paraId="11415C12" w14:textId="6A432C44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Wojskowa Specjalistyczna Przychodnia Lekarska SPZOZ</w:t>
            </w:r>
          </w:p>
          <w:p w14:paraId="1375D3F7" w14:textId="46462FB5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ul. W. Szczepaniaka 23</w:t>
            </w:r>
          </w:p>
          <w:p w14:paraId="2A5171C4" w14:textId="59E865FE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25-118 Kielce</w:t>
            </w:r>
          </w:p>
          <w:p w14:paraId="1186272D" w14:textId="37462D6B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„KONKURS OFERT NA ŚWIADCZENIA ZDROWOTNE</w:t>
            </w:r>
            <w:r w:rsidR="0073170A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”</w:t>
            </w:r>
          </w:p>
          <w:p w14:paraId="62999AF3" w14:textId="67CFEE42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Znak sprawy: </w:t>
            </w:r>
            <w:r w:rsidR="000048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/202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  <w:p w14:paraId="39DA3F8F" w14:textId="1A47F466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Nie otwierać przed dniem: 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0048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.0</w:t>
            </w:r>
            <w:r w:rsidR="000048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r.  do godz. 1</w:t>
            </w:r>
            <w:r w:rsidR="000048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="00570098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:15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</w:tbl>
    <w:p w14:paraId="19274EA8" w14:textId="1A799637" w:rsidR="003032B3" w:rsidRPr="004C5C40" w:rsidRDefault="003032B3" w:rsidP="00AB34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Oferta musi być sporządzona w </w:t>
      </w:r>
      <w:r w:rsidRPr="004C5C4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języku polskim</w:t>
      </w: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na maszynie do pisania lub komputerze lub czytelnym pismem odręcznym.</w:t>
      </w:r>
    </w:p>
    <w:p w14:paraId="140133BD" w14:textId="77777777" w:rsidR="003032B3" w:rsidRPr="00316DF9" w:rsidRDefault="003032B3" w:rsidP="00316DF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Oferta wraz z załącznikami i wszystkimi dokumentami musi być podpisana przez Oferenta. </w:t>
      </w:r>
    </w:p>
    <w:p w14:paraId="0D2A8FB0" w14:textId="77777777" w:rsidR="003032B3" w:rsidRPr="00316DF9" w:rsidRDefault="003032B3" w:rsidP="00316DF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Zaleca się, aby każda zapisana strona oferty i załączników była kolejno ponumerowana. </w:t>
      </w:r>
    </w:p>
    <w:p w14:paraId="34D704FE" w14:textId="60D625CB" w:rsidR="003032B3" w:rsidRPr="00784756" w:rsidRDefault="003032B3" w:rsidP="009863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Strony oferty powinny być zaparafowane przez osobę podpisującą ofertę. Wszelkie miejsca, w których</w:t>
      </w:r>
      <w:r w:rsidR="007625D6"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ferent naniósł poprawki lub zmiany, muszą być parafowane przez osobę podpisującą ofertę.</w:t>
      </w:r>
    </w:p>
    <w:p w14:paraId="37E744A3" w14:textId="77777777" w:rsidR="003032B3" w:rsidRPr="00316DF9" w:rsidRDefault="003032B3" w:rsidP="00316DF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nie dopuszcza składania ofert wariantowych.</w:t>
      </w:r>
    </w:p>
    <w:p w14:paraId="3E40FC2E" w14:textId="77777777" w:rsidR="003032B3" w:rsidRPr="00316DF9" w:rsidRDefault="003032B3" w:rsidP="00316DF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Oferent ponosi wszelkie koszty związane z przygotowaniem i złożeniem oferty.</w:t>
      </w:r>
    </w:p>
    <w:p w14:paraId="228E3412" w14:textId="77777777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28D50D0" w14:textId="1969139B" w:rsidR="003032B3" w:rsidRPr="00316DF9" w:rsidRDefault="003032B3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Termin oraz miejsce składania ofert:</w:t>
      </w:r>
    </w:p>
    <w:p w14:paraId="0F6A28EC" w14:textId="5E9672AD" w:rsidR="003032B3" w:rsidRPr="00E77413" w:rsidRDefault="003032B3" w:rsidP="000B489D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dnia 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do godz. 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:00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Sekretariacie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 Udzielającego Zamówienia, ul.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W. Szczepaniaka 23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25-118 Kielce.</w:t>
      </w:r>
    </w:p>
    <w:p w14:paraId="44DD85B4" w14:textId="77777777" w:rsidR="007625D6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Oferty nadesłane pocztą będą zakwalifikowane pod warunkiem dostarczenia ich do siedziby </w:t>
      </w:r>
    </w:p>
    <w:p w14:paraId="76B0928A" w14:textId="7B6092EC" w:rsidR="003032B3" w:rsidRPr="00316DF9" w:rsidRDefault="007625D6" w:rsidP="00316D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3032B3"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Udzielającego Zamówienia do dnia 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 do godz. 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00.</w:t>
      </w:r>
    </w:p>
    <w:p w14:paraId="6EF2A9CC" w14:textId="2D093575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 termin złożenia oferty uważa się termin jej dotarcia do Udzielającego Zamówienia.</w:t>
      </w:r>
    </w:p>
    <w:p w14:paraId="6E68E613" w14:textId="215641C9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Składający ofertę na wniosek otrzyma pisemne potwierdzenie złożenia oferty.</w:t>
      </w:r>
    </w:p>
    <w:p w14:paraId="494F678E" w14:textId="7083232E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Wszelkie oferty wniesione po terminie zostaną zwrócone Oferentom bez otwierania.</w:t>
      </w:r>
    </w:p>
    <w:p w14:paraId="2632753B" w14:textId="02E34814" w:rsidR="003032B3" w:rsidRPr="00710D8A" w:rsidRDefault="003032B3" w:rsidP="00316DF9">
      <w:pPr>
        <w:pStyle w:val="Akapitzlist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Otwarcie ofert odbędzie się w dniu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o godz. 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:15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siedzibie Udzielającego Zamówienia.</w:t>
      </w:r>
    </w:p>
    <w:p w14:paraId="342DEA6B" w14:textId="77777777" w:rsidR="00710D8A" w:rsidRPr="00316DF9" w:rsidRDefault="00710D8A" w:rsidP="00710D8A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E001A84" w14:textId="0A8C7D42" w:rsidR="008512CE" w:rsidRPr="00710D8A" w:rsidRDefault="008512CE" w:rsidP="00710D8A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710D8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Kryterium wyboru ofert:</w:t>
      </w:r>
    </w:p>
    <w:p w14:paraId="25DD4F6B" w14:textId="363C903E" w:rsidR="007625D6" w:rsidRPr="00316DF9" w:rsidRDefault="008512CE" w:rsidP="00316DF9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Komisja konkursowa dokonuje wyboru najkorzystniejszej oferty, spośród ofert niepodlegających </w:t>
      </w:r>
    </w:p>
    <w:p w14:paraId="76CBAE3A" w14:textId="13FB2C40" w:rsidR="008512CE" w:rsidRPr="00316DF9" w:rsidRDefault="008512CE" w:rsidP="00316D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odrzuceniu.</w:t>
      </w:r>
    </w:p>
    <w:p w14:paraId="3B9CF970" w14:textId="6520C2EF" w:rsidR="007625D6" w:rsidRPr="00316DF9" w:rsidRDefault="008512CE" w:rsidP="00316DF9">
      <w:pPr>
        <w:pStyle w:val="NormalnyWeb"/>
        <w:numPr>
          <w:ilvl w:val="1"/>
          <w:numId w:val="18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Wybór najkorzystniejszej oferty jest dokonywany z uwzględnieniem poniższych kryteriów:</w:t>
      </w:r>
    </w:p>
    <w:p w14:paraId="25B1E690" w14:textId="141FF4A4" w:rsidR="008512CE" w:rsidRPr="00316DF9" w:rsidRDefault="007625D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            </w:t>
      </w:r>
      <w:r w:rsidR="008512CE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Cena – 100% (maksymalnie 100 pkt)</w:t>
      </w:r>
    </w:p>
    <w:p w14:paraId="014B7A22" w14:textId="5F1CC6B8" w:rsidR="008512CE" w:rsidRPr="00316DF9" w:rsidRDefault="008512CE" w:rsidP="00316DF9">
      <w:pPr>
        <w:pStyle w:val="Akapitzlist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Kryterium ceny obliczone zostanie według następującego wzoru:</w:t>
      </w:r>
    </w:p>
    <w:p w14:paraId="2E848C1E" w14:textId="33319E15" w:rsidR="008512CE" w:rsidRDefault="008512CE" w:rsidP="00316DF9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Cena najniższa spośród ważnych ofert /cena proponowana przez Oferenta x 100 % = Liczba punktó</w:t>
      </w:r>
      <w:r w:rsidR="00710D8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</w:t>
      </w:r>
    </w:p>
    <w:p w14:paraId="031918A7" w14:textId="77777777" w:rsidR="00710D8A" w:rsidRPr="00316DF9" w:rsidRDefault="00710D8A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E1FB5CD" w14:textId="433838ED" w:rsidR="008512CE" w:rsidRPr="00316DF9" w:rsidRDefault="008512CE" w:rsidP="00316DF9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Wyjaśnienia treści zawartych w SWKO:</w:t>
      </w:r>
    </w:p>
    <w:p w14:paraId="418E4B5F" w14:textId="6BA2CA86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Każdy Oferent może zwrócić się o wyjaśnienie kierując pytanie w wersji edytowalnej mailem: </w:t>
      </w:r>
      <w:hyperlink r:id="rId11" w:history="1">
        <w:r w:rsidR="00C33372" w:rsidRPr="00316DF9">
          <w:rPr>
            <w:rStyle w:val="Hipercze"/>
            <w:rFonts w:asciiTheme="minorHAnsi" w:hAnsiTheme="minorHAnsi" w:cstheme="minorHAnsi"/>
            <w:sz w:val="22"/>
            <w:szCs w:val="22"/>
          </w:rPr>
          <w:t>wsplkielce@gmail.com</w:t>
        </w:r>
      </w:hyperlink>
    </w:p>
    <w:p w14:paraId="55F5B704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Udzielający Zamówienia udzieli niezwłocznie pisemnych wyjaśnień dotyczących treści postanowień zawartych w Szczegółowych Warunkach Konkursu Ofert chyba, że prośba o wyjaśnienie wpłynie do niego na mniej niż 2 dni przed terminem składania ofert.</w:t>
      </w:r>
    </w:p>
    <w:p w14:paraId="2B0F6F1A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 każdej zmianie lub modyfikacji Udzielający Zamówienia zawiadomi niezwłocznie każdego z uczestników postępowania konkursowego, który dokonał u Udzielającego Zamówienia rejestracji pobierając dokumenty ofertowe oraz zamieści informacje na swojej stronie internetowej.</w:t>
      </w:r>
    </w:p>
    <w:p w14:paraId="0924FDAF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szczególnie uzasadnionych przypadkach, przed upływem terminu składania ofert, Udzielający Zamówienie może zmienić lub zmodyfikować niniejsze SWKO oraz zakres świadczeń objętych postępowaniem konkursowym.</w:t>
      </w:r>
    </w:p>
    <w:p w14:paraId="3C72560C" w14:textId="444E411E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lastRenderedPageBreak/>
        <w:t>Każda wprowadzona zmiana stanie się częścią SWKO oraz zostanie doręczona wszystkim Oferentom. W tej sytuacji Udzielający Zamówienia może przedłużyć termin składania ofert w celu umożliwienia Oferentom dostosowania swoich ofert do dokonanych zmian.  </w:t>
      </w:r>
    </w:p>
    <w:p w14:paraId="11C4BB36" w14:textId="77777777" w:rsidR="003032B3" w:rsidRPr="00316DF9" w:rsidRDefault="003032B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47F68F0" w14:textId="07D922A4" w:rsidR="00D94C1E" w:rsidRPr="00316DF9" w:rsidRDefault="00D94C1E" w:rsidP="00316DF9">
      <w:pPr>
        <w:pStyle w:val="Normalny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Warunki przeprowadzenia konkursu:</w:t>
      </w:r>
    </w:p>
    <w:p w14:paraId="5AAA1FB4" w14:textId="77777777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Konkurs ofert przeprowadza Komisja konkursowa powołana przez Dyrektora Wojskowej Specjalistycznej Przychodni Lekarskiej SPZOZ w Kielcach.</w:t>
      </w:r>
    </w:p>
    <w:p w14:paraId="18CEC82B" w14:textId="690AB40C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Posiedzenia Komisji są zamknięte, bez udziału Oferentów, z wyjątkiem czynności:</w:t>
      </w:r>
    </w:p>
    <w:p w14:paraId="4FE1DC1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stwierdzenia prawidłowości ogłoszenia konkursu oraz liczby otrzymanych ofert,</w:t>
      </w:r>
    </w:p>
    <w:p w14:paraId="26C4EFE4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otwarcia kopert z ofertami,</w:t>
      </w:r>
    </w:p>
    <w:p w14:paraId="6C33C4A2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ogłoszenia Oferentom, które z ofert spełniają warunki określone w niniejszych SWKO, a które zostały odrzucone,</w:t>
      </w:r>
    </w:p>
    <w:p w14:paraId="190B6DA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przyjmuje do protokołu wyjaśnienia i oświadczenia zgłoszone przez Oferentów.</w:t>
      </w:r>
    </w:p>
    <w:p w14:paraId="667A10E8" w14:textId="6DDB0B68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części niejawnej konkursu Komisja może:</w:t>
      </w:r>
    </w:p>
    <w:p w14:paraId="73E7766F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przeprowadzić negocjacje z Oferentami w celu ustalenia ceny za udzielane świadczenia zdrowotne,</w:t>
      </w:r>
    </w:p>
    <w:p w14:paraId="11B77E95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nie dokonać wyboru żadnej oferty, jeżeli nie wynika z nich możliwość właściwego udzielania świadczeń zdrowotnych.</w:t>
      </w:r>
    </w:p>
    <w:p w14:paraId="477FD027" w14:textId="057B451D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Odrzuca się ofertę:</w:t>
      </w:r>
    </w:p>
    <w:p w14:paraId="0D61409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po terminie;</w:t>
      </w:r>
    </w:p>
    <w:p w14:paraId="66F77ADB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zawierającą nieprawdziwe informacje;</w:t>
      </w:r>
    </w:p>
    <w:p w14:paraId="3F30FE8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nie określił przedmiotu oferty lub nie podał proponowanej liczby lub ceny świadczeń zdrowotnych;</w:t>
      </w:r>
    </w:p>
    <w:p w14:paraId="55A121C9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zawiera rażąco niską cenę w stosunku do przedmiotu zamówienia;</w:t>
      </w:r>
    </w:p>
    <w:p w14:paraId="219A0452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jest nieważna na podstawie odrębnych przepisów;</w:t>
      </w:r>
    </w:p>
    <w:p w14:paraId="2CA491A3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złożył ofertę alternatywną;</w:t>
      </w:r>
    </w:p>
    <w:p w14:paraId="2145C7C4" w14:textId="77777777" w:rsidR="00F9198C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niniejszych SWKO;</w:t>
      </w:r>
    </w:p>
    <w:p w14:paraId="2200DB60" w14:textId="6B4A6D08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Oferenta, z którym została rozwiązana przez Udzielającego Zamówienia umowa na udzielanie świadczeń zdrowotnych z powodu rażącego naruszenia przez Oferenta istotnych postanowień umowy. </w:t>
      </w:r>
    </w:p>
    <w:p w14:paraId="2179A800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braki, o których mowa w pkt. 4, dotyczą tylko części oferty, ofertę można odrzucić w części dotkniętej brakiem.</w:t>
      </w:r>
    </w:p>
    <w:p w14:paraId="60253FB4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Oferent nie przedstawił wszystkich wymaganych dokumentów lub, gdy oferta zawiera braki formalne, Komisja wzywa Oferenta do usunięcia tych braków w wyznaczonym terminie pod rygorem odrzucenia oferty. Wezwanie to będzie mieć formę pisemną i zostanie odnotowane w protokole.</w:t>
      </w:r>
    </w:p>
    <w:p w14:paraId="6E260DD0" w14:textId="10F64DE7" w:rsidR="00D94C1E" w:rsidRPr="00316DF9" w:rsidRDefault="001A6324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</w:t>
      </w:r>
      <w:r w:rsidR="00D94C1E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Zamówienie unieważnia postępowanie w sprawie zawarcia umowy na świadczenia zdrowotne, gdy:</w:t>
      </w:r>
    </w:p>
    <w:p w14:paraId="44ECCF56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wpłynęła żadna oferta;</w:t>
      </w:r>
    </w:p>
    <w:p w14:paraId="4BDAE9F0" w14:textId="01443C66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wpłynęła jedna oferta niepodlegająca odrzuceniu, z zastrzeżeniem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9.4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284D71E8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odrzucono wszystkie oferty;</w:t>
      </w:r>
    </w:p>
    <w:p w14:paraId="3E17A354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kwota najkorzystniejszej oferty przewyższa kwotę, którą Udzielający Zamówienia przeznaczył na finansowanie umowy na świadczenie zdrowotne w danym konkursie;</w:t>
      </w:r>
    </w:p>
    <w:p w14:paraId="2BE1A363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A45C697" w14:textId="55D0D1EC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1E0361E" w14:textId="1F9ED8D9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w części niejawnej konkursu ofert może przeprowadzić negocjacje z oferentami w celu ustalenia:</w:t>
      </w:r>
    </w:p>
    <w:p w14:paraId="0188FDA3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liczby planowanych do udzielenia świadczeń opieki zdrowotnej,</w:t>
      </w:r>
    </w:p>
    <w:p w14:paraId="7F76F66E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ceny za udzielanie świadczeń opieki zdrowotnej będących przedmiotem niniejszego konkursu. </w:t>
      </w:r>
    </w:p>
    <w:p w14:paraId="72F1BDD4" w14:textId="77777777" w:rsidR="00F9198C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ab/>
        <w:t>Komisja ma obowiązek przeprowadzić negocjacje, co najmniej z dwoma oferentami, o ile w konkursie bierze udział więcej niż jeden oferent.</w:t>
      </w:r>
    </w:p>
    <w:p w14:paraId="1F149944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20121533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DAA3104" w14:textId="77777777" w:rsidR="00F9198C" w:rsidRPr="00316DF9" w:rsidRDefault="00F9198C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Rozstrzygnięcie konkursu i zawarcie umowy:</w:t>
      </w:r>
    </w:p>
    <w:p w14:paraId="56514E8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nie nastąpiło unieważnienie postępowania w sprawie zawarcia umowy na świadczenie zdrowotne, Komisja ogłasza o rozstrzygnięciu postępowania.</w:t>
      </w:r>
    </w:p>
    <w:p w14:paraId="21874E58" w14:textId="65807CCA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Termin rozstrzygnięcia konkursu: do </w:t>
      </w:r>
      <w:r w:rsidR="00BC7CD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dni od upływu terminu składania ofert.    </w:t>
      </w:r>
    </w:p>
    <w:p w14:paraId="5ED54907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szczególnych przypadkach Udzielający Zamówienia może przesunąć termin rozstrzygnięcia konkursu ofert.</w:t>
      </w:r>
    </w:p>
    <w:p w14:paraId="0AB7865F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Miejsce rozstrzygnięcia konkursu: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Wojskowa Specjalistyczna Przychodnia Lekarska SP ZOZ w Kielcach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ul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 W. Szczepaniaka 23, 25-118 Kielce.</w:t>
      </w:r>
    </w:p>
    <w:p w14:paraId="70C6AB9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Wyniki konkursu obowiązują po ich zatwierdzeniu przez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 Wojskowej Specjalistycznej Przychodni Lekarskiej SP ZOZ w Kielcach.</w:t>
      </w:r>
    </w:p>
    <w:p w14:paraId="481FAB1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 rozstrzygnięciu konkursu ofert ogłasza się na tablicy ogłoszeń oraz na stronie internetowej Udzielającego Zamówienie.</w:t>
      </w:r>
    </w:p>
    <w:p w14:paraId="5661456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 chwilą ogłoszenia rozstrzygnięcia postępowania następuje jego zakończenie i Komisja ulega rozwiązaniu.</w:t>
      </w:r>
    </w:p>
    <w:p w14:paraId="0F843816" w14:textId="48894D24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Zawarcie umowy z wyłonionym Oferentem w postępowaniu konkursowym nastąpi niezwłocznie po dopełnieniu wszelkich wymaganych procedur. </w:t>
      </w:r>
    </w:p>
    <w:p w14:paraId="1783BA7E" w14:textId="5489B002" w:rsid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Umow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a</w:t>
      </w: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zostanie zawarta</w:t>
      </w:r>
      <w:r w:rsidR="00545C21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na </w:t>
      </w:r>
      <w:r w:rsidR="00BC7CD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24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miesięcy.</w:t>
      </w:r>
    </w:p>
    <w:p w14:paraId="65E491C3" w14:textId="58BE4C58" w:rsidR="00D94C1E" w:rsidRP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Oferent, który wygrał konkurs uchyli się od zawarcia umowy, Udzielający Zamówienia wybierze najkorzystniejszą spośród pozostałych ofert, które nie zostały odrzucone.</w:t>
      </w:r>
    </w:p>
    <w:p w14:paraId="0CB8CB12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Udzielający Zamówienia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niniejszej umowy.</w:t>
      </w:r>
    </w:p>
    <w:p w14:paraId="2853343A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B0761E0" w14:textId="6914498E" w:rsidR="00D94C1E" w:rsidRPr="00316DF9" w:rsidRDefault="00D94C1E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Środki odwoławcze przysługujące Oferentom:</w:t>
      </w:r>
    </w:p>
    <w:p w14:paraId="76919D99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Oferentom, których interes prawny doznał uszczerbku w wyniku naruszenia przez Udzielającego Zamówienia zasad przeprowadzania postępowania w sprawie zawarcia umowy na świadczenia zdrowotne, przysługują środki odwoławcze na zasadach określonych poniżej w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11.2.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-1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1.10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6487ADD7" w14:textId="3C572776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Środki odwoławcze nie przysługują na:</w:t>
      </w:r>
    </w:p>
    <w:p w14:paraId="4424EADF" w14:textId="77777777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dokonanie wyboru Oferenta;</w:t>
      </w:r>
    </w:p>
    <w:p w14:paraId="575337B7" w14:textId="4FEB931B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unieważnienie postępowania w sprawie zawarcia umowy na świadczenia zdrowotne.   </w:t>
      </w:r>
    </w:p>
    <w:p w14:paraId="7BE0B0C1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toku postępowania w sprawie zawarcia umowy na świadczenia zdrowotne, do czasu zakończenia postępowania, Oferent może złożyć do Komisji umotywowany protest w terminie 7 dni roboczych od dnia dokonania zaskarżonej czynności.</w:t>
      </w:r>
    </w:p>
    <w:p w14:paraId="5FDD78B8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Do czasu rozpatrzenia protestu postępowanie w sprawie zawarcia umowy na świadczenia zdrowotne ulega zawieszeniu, chyba, że z treści protestu wynika, że jest on oczywiście bezzasadny.</w:t>
      </w:r>
    </w:p>
    <w:p w14:paraId="734196EB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rozpatruje i rozstrzyga protest w ciągu 7 dni od dnia jego otrzymania i udziela pisemnej odpowiedzi składającemu protest. Nieuwzględnienie protestu wymaga uzasadnienia.</w:t>
      </w:r>
    </w:p>
    <w:p w14:paraId="224D2BBE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Protest złożony po terminie nie podlega rozpatrzeniu.</w:t>
      </w:r>
    </w:p>
    <w:p w14:paraId="45D49BCA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Informację o wniesieniu protestu i jego rozstrzygnięciu niezwłocznie zamieszcza się na tablicy ogłoszeń oraz na stronie internetowej Udzielającego Zamówienia.</w:t>
      </w:r>
    </w:p>
    <w:p w14:paraId="1833F7B3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 uwzględnienia protestu Komisja powtarza zaskarżoną czynność.</w:t>
      </w:r>
    </w:p>
    <w:p w14:paraId="56627D4F" w14:textId="5FDC8569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 biorący udział w postępowaniu może wnieść do </w:t>
      </w:r>
      <w:r w:rsidR="001A6324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Zamówienia, w terminie 7 dni od dnia ogłoszenia o rozstrzygnięciu postępowania, odwołanie dotyczące rozstrzygnięcia postępowania. Odwołanie wniesione po terminie nie podlega rozpatrzeniu.</w:t>
      </w:r>
    </w:p>
    <w:p w14:paraId="78F09F19" w14:textId="40108F9E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Odwołanie rozpatrywane jest w terminie 7 dni od dnia jego otrzymania. Wniesienie odwołania wstrzymuje zawarcie umowy na świadczenia zdrowotne do czasu jego rozpatrzenia.</w:t>
      </w:r>
    </w:p>
    <w:p w14:paraId="42148AE7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9218D78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Uwaga</w:t>
      </w:r>
    </w:p>
    <w:p w14:paraId="073D0E5D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  <w:r w:rsidRPr="00316DF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pl-PL"/>
          <w14:ligatures w14:val="none"/>
        </w:rPr>
        <w:t>   </w:t>
      </w:r>
    </w:p>
    <w:p w14:paraId="4C5CAA20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9F76B23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Załączniki:</w:t>
      </w:r>
    </w:p>
    <w:p w14:paraId="43D5EB91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 nr 1 –  Formularz oferty </w:t>
      </w:r>
    </w:p>
    <w:p w14:paraId="00BAE8F4" w14:textId="5C2975DA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Załącznik nr 2 –  Wzór umowy </w:t>
      </w:r>
    </w:p>
    <w:p w14:paraId="25EF17D0" w14:textId="226FDF32" w:rsidR="00154940" w:rsidRPr="00316DF9" w:rsidRDefault="00D94C1E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br/>
      </w:r>
      <w:r w:rsidR="00154940"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bookmarkStart w:id="2" w:name="_Hlk157081547"/>
      <w:r w:rsidR="00154940"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60715EC0" w14:textId="327373B3" w:rsidR="00154940" w:rsidRP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784CE3EF" w14:textId="4F95C24C" w:rsid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316DF9"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  <w:bookmarkEnd w:id="2"/>
    </w:p>
    <w:p w14:paraId="37D41257" w14:textId="41DFE8CD" w:rsidR="00F621A0" w:rsidRPr="00F621A0" w:rsidRDefault="00F621A0" w:rsidP="00154940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/podpis na oryginale/</w:t>
      </w:r>
    </w:p>
    <w:sectPr w:rsidR="00F621A0" w:rsidRPr="00F621A0" w:rsidSect="00E660AD">
      <w:headerReference w:type="default" r:id="rId12"/>
      <w:footerReference w:type="default" r:id="rId13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F379" w14:textId="77777777" w:rsidR="00103C73" w:rsidRDefault="00103C73" w:rsidP="00657D3E">
      <w:pPr>
        <w:spacing w:after="0" w:line="240" w:lineRule="auto"/>
      </w:pPr>
      <w:r>
        <w:separator/>
      </w:r>
    </w:p>
  </w:endnote>
  <w:endnote w:type="continuationSeparator" w:id="0">
    <w:p w14:paraId="13715276" w14:textId="77777777" w:rsidR="00103C73" w:rsidRDefault="00103C73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420734"/>
      <w:docPartObj>
        <w:docPartGallery w:val="Page Numbers (Bottom of Page)"/>
        <w:docPartUnique/>
      </w:docPartObj>
    </w:sdtPr>
    <w:sdtContent>
      <w:p w14:paraId="5237B1F8" w14:textId="7C3BC005" w:rsidR="00BD3A22" w:rsidRDefault="00BD3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0B9E1" w14:textId="77777777" w:rsidR="00BD3A22" w:rsidRDefault="00BD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8E5C" w14:textId="77777777" w:rsidR="00103C73" w:rsidRDefault="00103C73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59624EA0" w14:textId="77777777" w:rsidR="00103C73" w:rsidRDefault="00103C73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D46" w14:textId="3EAF3C65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871801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</w:t>
    </w:r>
    <w:r w:rsidR="002354A4">
      <w:rPr>
        <w:b/>
        <w:color w:val="FFFFFF"/>
        <w:sz w:val="28"/>
      </w:rPr>
      <w:t xml:space="preserve">                       </w:t>
    </w:r>
    <w:r w:rsidR="00B505C8">
      <w:rPr>
        <w:b/>
        <w:color w:val="FFFFFF"/>
        <w:sz w:val="28"/>
      </w:rPr>
      <w:t xml:space="preserve">    </w:t>
    </w:r>
    <w:r w:rsidR="002354A4">
      <w:rPr>
        <w:b/>
        <w:color w:val="FFFFFF"/>
        <w:sz w:val="28"/>
      </w:rPr>
      <w:t xml:space="preserve">                         </w:t>
    </w:r>
    <w:r w:rsidR="00B505C8">
      <w:rPr>
        <w:noProof/>
      </w:rPr>
      <w:drawing>
        <wp:inline distT="0" distB="0" distL="0" distR="0" wp14:anchorId="63ACCF92" wp14:editId="4B6D81B8">
          <wp:extent cx="855980" cy="1050885"/>
          <wp:effectExtent l="0" t="0" r="1270" b="0"/>
          <wp:docPr id="20034095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043" cy="105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4A4">
      <w:rPr>
        <w:b/>
        <w:color w:val="FFFFFF"/>
        <w:sz w:val="28"/>
      </w:rPr>
      <w:t xml:space="preserve">  </w:t>
    </w:r>
    <w:r>
      <w:rPr>
        <w:b/>
        <w:color w:val="FFFFFF"/>
        <w:sz w:val="28"/>
      </w:rPr>
      <w:t xml:space="preserve">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C85"/>
    <w:multiLevelType w:val="multilevel"/>
    <w:tmpl w:val="F436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020"/>
    <w:multiLevelType w:val="hybridMultilevel"/>
    <w:tmpl w:val="B5CC0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41C5"/>
    <w:multiLevelType w:val="hybridMultilevel"/>
    <w:tmpl w:val="AC5493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D32034"/>
    <w:multiLevelType w:val="hybridMultilevel"/>
    <w:tmpl w:val="1A50B210"/>
    <w:lvl w:ilvl="0" w:tplc="A4B062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1382"/>
    <w:multiLevelType w:val="multilevel"/>
    <w:tmpl w:val="CAD02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62E"/>
    <w:multiLevelType w:val="multilevel"/>
    <w:tmpl w:val="7FF6A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D1E59"/>
    <w:multiLevelType w:val="hybridMultilevel"/>
    <w:tmpl w:val="EE7ED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58084A"/>
    <w:multiLevelType w:val="multilevel"/>
    <w:tmpl w:val="431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7315A"/>
    <w:multiLevelType w:val="multilevel"/>
    <w:tmpl w:val="9A1CA6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1" w15:restartNumberingAfterBreak="0">
    <w:nsid w:val="61B062F3"/>
    <w:multiLevelType w:val="multilevel"/>
    <w:tmpl w:val="816A4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1A4D7A"/>
    <w:multiLevelType w:val="hybridMultilevel"/>
    <w:tmpl w:val="FF3672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C31FD1"/>
    <w:multiLevelType w:val="multilevel"/>
    <w:tmpl w:val="D31C6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822" w:hanging="360"/>
      </w:p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4" w15:restartNumberingAfterBreak="0">
    <w:nsid w:val="7DD11B51"/>
    <w:multiLevelType w:val="hybridMultilevel"/>
    <w:tmpl w:val="2EB0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6"/>
  </w:num>
  <w:num w:numId="2" w16cid:durableId="1070466028">
    <w:abstractNumId w:val="3"/>
  </w:num>
  <w:num w:numId="3" w16cid:durableId="1437870096">
    <w:abstractNumId w:val="5"/>
    <w:lvlOverride w:ilvl="0">
      <w:lvl w:ilvl="0">
        <w:numFmt w:val="lowerLetter"/>
        <w:lvlText w:val="%1."/>
        <w:lvlJc w:val="left"/>
      </w:lvl>
    </w:lvlOverride>
  </w:num>
  <w:num w:numId="4" w16cid:durableId="1821730763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415468429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907303317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727731821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09993689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333193724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1246303935">
    <w:abstractNumId w:val="9"/>
  </w:num>
  <w:num w:numId="11" w16cid:durableId="1079594087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420610600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557086275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30767300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57698230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52890796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95648890">
    <w:abstractNumId w:val="11"/>
  </w:num>
  <w:num w:numId="18" w16cid:durableId="694579457">
    <w:abstractNumId w:val="4"/>
  </w:num>
  <w:num w:numId="19" w16cid:durableId="1938905199">
    <w:abstractNumId w:val="10"/>
  </w:num>
  <w:num w:numId="20" w16cid:durableId="1058749564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674650268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986124655">
    <w:abstractNumId w:val="1"/>
  </w:num>
  <w:num w:numId="23" w16cid:durableId="1354454237">
    <w:abstractNumId w:val="13"/>
  </w:num>
  <w:num w:numId="24" w16cid:durableId="1214194995">
    <w:abstractNumId w:val="8"/>
  </w:num>
  <w:num w:numId="25" w16cid:durableId="1332484891">
    <w:abstractNumId w:val="2"/>
  </w:num>
  <w:num w:numId="26" w16cid:durableId="2024017576">
    <w:abstractNumId w:val="14"/>
  </w:num>
  <w:num w:numId="27" w16cid:durableId="191234821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855"/>
    <w:rsid w:val="000759F9"/>
    <w:rsid w:val="00075DA1"/>
    <w:rsid w:val="000A502A"/>
    <w:rsid w:val="000D47C0"/>
    <w:rsid w:val="00103C73"/>
    <w:rsid w:val="00137426"/>
    <w:rsid w:val="00144C01"/>
    <w:rsid w:val="00154940"/>
    <w:rsid w:val="001A6324"/>
    <w:rsid w:val="001B2AA0"/>
    <w:rsid w:val="002354A4"/>
    <w:rsid w:val="002913F5"/>
    <w:rsid w:val="002E0CE2"/>
    <w:rsid w:val="002E7B85"/>
    <w:rsid w:val="002F19B2"/>
    <w:rsid w:val="003032B3"/>
    <w:rsid w:val="00316DF9"/>
    <w:rsid w:val="00330F1A"/>
    <w:rsid w:val="00341218"/>
    <w:rsid w:val="00353613"/>
    <w:rsid w:val="003B22B8"/>
    <w:rsid w:val="003D5B37"/>
    <w:rsid w:val="003D62D3"/>
    <w:rsid w:val="00405498"/>
    <w:rsid w:val="004340D7"/>
    <w:rsid w:val="004860B5"/>
    <w:rsid w:val="004C5C40"/>
    <w:rsid w:val="004C75B9"/>
    <w:rsid w:val="00545C21"/>
    <w:rsid w:val="00545FC1"/>
    <w:rsid w:val="00570098"/>
    <w:rsid w:val="005E1070"/>
    <w:rsid w:val="005F43C8"/>
    <w:rsid w:val="00603860"/>
    <w:rsid w:val="00627E9A"/>
    <w:rsid w:val="00657D3E"/>
    <w:rsid w:val="00691834"/>
    <w:rsid w:val="006C306F"/>
    <w:rsid w:val="00710D8A"/>
    <w:rsid w:val="00716358"/>
    <w:rsid w:val="00723F3F"/>
    <w:rsid w:val="0073170A"/>
    <w:rsid w:val="007625D6"/>
    <w:rsid w:val="00764B1F"/>
    <w:rsid w:val="00776909"/>
    <w:rsid w:val="00784756"/>
    <w:rsid w:val="007B5079"/>
    <w:rsid w:val="008512CE"/>
    <w:rsid w:val="008C68B4"/>
    <w:rsid w:val="008E48C8"/>
    <w:rsid w:val="00906FCA"/>
    <w:rsid w:val="00920F6B"/>
    <w:rsid w:val="0094584C"/>
    <w:rsid w:val="009A31EA"/>
    <w:rsid w:val="009D09F9"/>
    <w:rsid w:val="00A33D29"/>
    <w:rsid w:val="00A42D97"/>
    <w:rsid w:val="00A4616F"/>
    <w:rsid w:val="00A5118B"/>
    <w:rsid w:val="00A54376"/>
    <w:rsid w:val="00A60743"/>
    <w:rsid w:val="00A70322"/>
    <w:rsid w:val="00A75B6E"/>
    <w:rsid w:val="00A866AB"/>
    <w:rsid w:val="00A9135C"/>
    <w:rsid w:val="00A94D8E"/>
    <w:rsid w:val="00AA457F"/>
    <w:rsid w:val="00AC138B"/>
    <w:rsid w:val="00B505C8"/>
    <w:rsid w:val="00B508AB"/>
    <w:rsid w:val="00B93304"/>
    <w:rsid w:val="00BB73FD"/>
    <w:rsid w:val="00BC7CDC"/>
    <w:rsid w:val="00BD3A22"/>
    <w:rsid w:val="00C33372"/>
    <w:rsid w:val="00C476F6"/>
    <w:rsid w:val="00C82C56"/>
    <w:rsid w:val="00C97067"/>
    <w:rsid w:val="00CA3218"/>
    <w:rsid w:val="00CA324E"/>
    <w:rsid w:val="00CD3D40"/>
    <w:rsid w:val="00D4445F"/>
    <w:rsid w:val="00D90589"/>
    <w:rsid w:val="00D94C1E"/>
    <w:rsid w:val="00DA04C0"/>
    <w:rsid w:val="00DA3063"/>
    <w:rsid w:val="00DC701B"/>
    <w:rsid w:val="00DF1268"/>
    <w:rsid w:val="00DF634B"/>
    <w:rsid w:val="00E26CE5"/>
    <w:rsid w:val="00E660AD"/>
    <w:rsid w:val="00E77413"/>
    <w:rsid w:val="00EA75C2"/>
    <w:rsid w:val="00EB2E65"/>
    <w:rsid w:val="00ED2530"/>
    <w:rsid w:val="00ED7A78"/>
    <w:rsid w:val="00F05DC4"/>
    <w:rsid w:val="00F43F51"/>
    <w:rsid w:val="00F52FC6"/>
    <w:rsid w:val="00F621A0"/>
    <w:rsid w:val="00F9198C"/>
    <w:rsid w:val="00FE401D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tab-span">
    <w:name w:val="apple-tab-span"/>
    <w:basedOn w:val="Domylnaczcionkaakapitu"/>
    <w:rsid w:val="00D9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plkielc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11</cp:revision>
  <cp:lastPrinted>2025-01-29T10:17:00Z</cp:lastPrinted>
  <dcterms:created xsi:type="dcterms:W3CDTF">2024-12-10T07:54:00Z</dcterms:created>
  <dcterms:modified xsi:type="dcterms:W3CDTF">2025-04-09T13:19:00Z</dcterms:modified>
</cp:coreProperties>
</file>