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1508" w14:textId="77777777" w:rsidR="0005583E" w:rsidRPr="0005583E" w:rsidRDefault="0005583E" w:rsidP="0005583E">
      <w:pPr>
        <w:jc w:val="right"/>
        <w:rPr>
          <w:b/>
          <w:bCs/>
          <w:szCs w:val="28"/>
        </w:rPr>
      </w:pPr>
      <w:r w:rsidRPr="0005583E">
        <w:rPr>
          <w:b/>
          <w:bCs/>
          <w:szCs w:val="28"/>
        </w:rPr>
        <w:t xml:space="preserve">Załącznik nr 1C </w:t>
      </w:r>
    </w:p>
    <w:p w14:paraId="012FA2A9" w14:textId="77777777" w:rsidR="0005583E" w:rsidRPr="0005583E" w:rsidRDefault="0005583E" w:rsidP="0005583E">
      <w:pPr>
        <w:jc w:val="center"/>
        <w:rPr>
          <w:b/>
          <w:sz w:val="28"/>
          <w:szCs w:val="28"/>
        </w:rPr>
      </w:pPr>
      <w:r w:rsidRPr="0005583E">
        <w:rPr>
          <w:b/>
          <w:szCs w:val="28"/>
        </w:rPr>
        <w:t>PARAMETRY OCENIANE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500"/>
        <w:gridCol w:w="2976"/>
        <w:gridCol w:w="1602"/>
      </w:tblGrid>
      <w:tr w:rsidR="0005583E" w:rsidRPr="0005583E" w14:paraId="105D61AE" w14:textId="77777777" w:rsidTr="00064E3A">
        <w:tc>
          <w:tcPr>
            <w:tcW w:w="570" w:type="dxa"/>
          </w:tcPr>
          <w:p w14:paraId="1B7FDD34" w14:textId="77777777" w:rsidR="0005583E" w:rsidRPr="0005583E" w:rsidRDefault="0005583E" w:rsidP="0005583E">
            <w:pPr>
              <w:jc w:val="center"/>
              <w:rPr>
                <w:b/>
                <w:bCs/>
                <w:szCs w:val="28"/>
              </w:rPr>
            </w:pPr>
          </w:p>
          <w:p w14:paraId="1355C306" w14:textId="77777777" w:rsidR="0005583E" w:rsidRPr="0005583E" w:rsidRDefault="0005583E" w:rsidP="0005583E">
            <w:pPr>
              <w:rPr>
                <w:b/>
                <w:bCs/>
                <w:szCs w:val="28"/>
              </w:rPr>
            </w:pPr>
            <w:r w:rsidRPr="0005583E">
              <w:rPr>
                <w:b/>
                <w:bCs/>
                <w:szCs w:val="28"/>
              </w:rPr>
              <w:t>Lp.</w:t>
            </w:r>
          </w:p>
        </w:tc>
        <w:tc>
          <w:tcPr>
            <w:tcW w:w="4500" w:type="dxa"/>
          </w:tcPr>
          <w:p w14:paraId="5C2785D2" w14:textId="77777777" w:rsidR="0005583E" w:rsidRPr="0005583E" w:rsidRDefault="0005583E" w:rsidP="0005583E">
            <w:pPr>
              <w:keepNext/>
              <w:jc w:val="center"/>
              <w:outlineLvl w:val="2"/>
              <w:rPr>
                <w:b/>
                <w:bCs/>
                <w:szCs w:val="28"/>
              </w:rPr>
            </w:pPr>
          </w:p>
          <w:p w14:paraId="7345BA2A" w14:textId="77777777" w:rsidR="0005583E" w:rsidRPr="0005583E" w:rsidRDefault="0005583E" w:rsidP="0005583E">
            <w:pPr>
              <w:keepNext/>
              <w:jc w:val="center"/>
              <w:outlineLvl w:val="2"/>
              <w:rPr>
                <w:b/>
                <w:bCs/>
                <w:szCs w:val="28"/>
              </w:rPr>
            </w:pPr>
            <w:r w:rsidRPr="0005583E">
              <w:rPr>
                <w:b/>
                <w:bCs/>
                <w:szCs w:val="28"/>
              </w:rPr>
              <w:t xml:space="preserve">Parametr /Warunek </w:t>
            </w:r>
          </w:p>
        </w:tc>
        <w:tc>
          <w:tcPr>
            <w:tcW w:w="2976" w:type="dxa"/>
          </w:tcPr>
          <w:p w14:paraId="5503E2EE" w14:textId="77777777" w:rsidR="0005583E" w:rsidRPr="0005583E" w:rsidRDefault="0005583E" w:rsidP="0005583E">
            <w:pPr>
              <w:jc w:val="center"/>
              <w:rPr>
                <w:b/>
                <w:bCs/>
                <w:szCs w:val="28"/>
              </w:rPr>
            </w:pPr>
          </w:p>
          <w:p w14:paraId="1125A01A" w14:textId="77777777" w:rsidR="0005583E" w:rsidRPr="0005583E" w:rsidRDefault="0005583E" w:rsidP="0005583E">
            <w:pPr>
              <w:spacing w:line="240" w:lineRule="auto"/>
              <w:jc w:val="center"/>
              <w:rPr>
                <w:b/>
                <w:bCs/>
                <w:sz w:val="20"/>
                <w:szCs w:val="28"/>
              </w:rPr>
            </w:pPr>
            <w:r w:rsidRPr="0005583E">
              <w:rPr>
                <w:b/>
                <w:bCs/>
                <w:sz w:val="20"/>
                <w:szCs w:val="28"/>
              </w:rPr>
              <w:t>Zakres</w:t>
            </w:r>
          </w:p>
          <w:p w14:paraId="6B7BBE8A" w14:textId="77777777" w:rsidR="0005583E" w:rsidRPr="0005583E" w:rsidRDefault="0005583E" w:rsidP="0005583E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05583E">
              <w:rPr>
                <w:b/>
                <w:bCs/>
                <w:sz w:val="20"/>
                <w:szCs w:val="28"/>
              </w:rPr>
              <w:t>punktów</w:t>
            </w:r>
          </w:p>
        </w:tc>
        <w:tc>
          <w:tcPr>
            <w:tcW w:w="1602" w:type="dxa"/>
          </w:tcPr>
          <w:p w14:paraId="05499DB6" w14:textId="77777777" w:rsidR="0005583E" w:rsidRPr="0005583E" w:rsidRDefault="0005583E" w:rsidP="0005583E">
            <w:pPr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14:paraId="7434000B" w14:textId="77777777" w:rsidR="0005583E" w:rsidRPr="0005583E" w:rsidRDefault="0005583E" w:rsidP="0005583E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05583E">
              <w:rPr>
                <w:b/>
                <w:bCs/>
                <w:szCs w:val="28"/>
              </w:rPr>
              <w:t>Wartość</w:t>
            </w:r>
          </w:p>
          <w:p w14:paraId="09F2974B" w14:textId="77777777" w:rsidR="0005583E" w:rsidRPr="0005583E" w:rsidRDefault="0005583E" w:rsidP="0005583E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05583E">
              <w:rPr>
                <w:b/>
                <w:bCs/>
                <w:szCs w:val="28"/>
              </w:rPr>
              <w:t>oferowana- opisać*</w:t>
            </w:r>
          </w:p>
          <w:p w14:paraId="3AA2BDF0" w14:textId="77777777" w:rsidR="0005583E" w:rsidRPr="0005583E" w:rsidRDefault="0005583E" w:rsidP="0005583E">
            <w:pPr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05583E" w:rsidRPr="0005583E" w14:paraId="6F49AE9B" w14:textId="77777777" w:rsidTr="00064E3A">
        <w:trPr>
          <w:trHeight w:val="530"/>
        </w:trPr>
        <w:tc>
          <w:tcPr>
            <w:tcW w:w="570" w:type="dxa"/>
          </w:tcPr>
          <w:p w14:paraId="6978FA3E" w14:textId="77777777" w:rsidR="0005583E" w:rsidRPr="0005583E" w:rsidRDefault="0005583E" w:rsidP="0005583E">
            <w:pPr>
              <w:rPr>
                <w:b/>
                <w:sz w:val="22"/>
                <w:szCs w:val="28"/>
              </w:rPr>
            </w:pPr>
            <w:r w:rsidRPr="0005583E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4500" w:type="dxa"/>
          </w:tcPr>
          <w:p w14:paraId="612518E7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sz w:val="22"/>
                <w:szCs w:val="24"/>
                <w:lang/>
              </w:rPr>
            </w:pPr>
            <w:r w:rsidRPr="0005583E">
              <w:rPr>
                <w:rFonts w:eastAsia="Tahoma" w:cs="Tahoma"/>
                <w:sz w:val="22"/>
                <w:szCs w:val="24"/>
                <w:lang/>
              </w:rPr>
              <w:t>Moduł ISE stanowi integralną część analizatora.  Wydajność min. 100 testów na godzinę.</w:t>
            </w:r>
          </w:p>
        </w:tc>
        <w:tc>
          <w:tcPr>
            <w:tcW w:w="2976" w:type="dxa"/>
          </w:tcPr>
          <w:p w14:paraId="673943D6" w14:textId="77777777" w:rsidR="0005583E" w:rsidRPr="0005583E" w:rsidRDefault="0005583E" w:rsidP="0005583E">
            <w:pPr>
              <w:suppressLineNumbers/>
              <w:suppressAutoHyphens/>
              <w:snapToGrid/>
              <w:spacing w:line="240" w:lineRule="auto"/>
              <w:jc w:val="left"/>
              <w:rPr>
                <w:rFonts w:eastAsia="Tahoma" w:cs="Tahoma"/>
                <w:sz w:val="20"/>
                <w:szCs w:val="24"/>
                <w:lang/>
              </w:rPr>
            </w:pPr>
          </w:p>
          <w:p w14:paraId="1AEC547E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b/>
                <w:sz w:val="20"/>
                <w:szCs w:val="24"/>
                <w:lang/>
              </w:rPr>
            </w:pPr>
            <w:r w:rsidRPr="0005583E">
              <w:rPr>
                <w:rFonts w:eastAsia="Tahoma" w:cs="Tahoma"/>
                <w:b/>
                <w:sz w:val="20"/>
                <w:szCs w:val="24"/>
                <w:lang/>
              </w:rPr>
              <w:t>TAK- 10 pkt.</w:t>
            </w:r>
          </w:p>
          <w:p w14:paraId="777220E4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sz w:val="20"/>
                <w:szCs w:val="24"/>
                <w:lang/>
              </w:rPr>
            </w:pPr>
            <w:r w:rsidRPr="0005583E">
              <w:rPr>
                <w:rFonts w:eastAsia="Tahoma" w:cs="Tahoma"/>
                <w:sz w:val="20"/>
                <w:szCs w:val="24"/>
                <w:lang/>
              </w:rPr>
              <w:t xml:space="preserve">NIE - </w:t>
            </w:r>
            <w:r w:rsidRPr="0005583E">
              <w:rPr>
                <w:rFonts w:eastAsia="Tahoma" w:cs="Tahoma"/>
                <w:b/>
                <w:sz w:val="20"/>
                <w:szCs w:val="24"/>
                <w:lang/>
              </w:rPr>
              <w:t>0</w:t>
            </w:r>
            <w:r w:rsidRPr="0005583E">
              <w:rPr>
                <w:rFonts w:eastAsia="Tahoma" w:cs="Tahoma"/>
                <w:sz w:val="20"/>
                <w:szCs w:val="24"/>
                <w:lang/>
              </w:rPr>
              <w:t xml:space="preserve"> pkt.</w:t>
            </w:r>
          </w:p>
          <w:p w14:paraId="7064B0BA" w14:textId="77777777" w:rsidR="0005583E" w:rsidRPr="0005583E" w:rsidRDefault="0005583E" w:rsidP="0005583E">
            <w:pPr>
              <w:suppressLineNumbers/>
              <w:suppressAutoHyphens/>
              <w:snapToGrid/>
              <w:spacing w:line="240" w:lineRule="auto"/>
              <w:jc w:val="left"/>
              <w:rPr>
                <w:rFonts w:eastAsia="Tahoma" w:cs="Tahoma"/>
                <w:sz w:val="18"/>
                <w:szCs w:val="24"/>
                <w:lang/>
              </w:rPr>
            </w:pPr>
          </w:p>
        </w:tc>
        <w:tc>
          <w:tcPr>
            <w:tcW w:w="1602" w:type="dxa"/>
          </w:tcPr>
          <w:p w14:paraId="61DCD0F8" w14:textId="77777777" w:rsidR="0005583E" w:rsidRPr="0005583E" w:rsidRDefault="0005583E" w:rsidP="0005583E">
            <w:pPr>
              <w:rPr>
                <w:sz w:val="22"/>
                <w:szCs w:val="28"/>
              </w:rPr>
            </w:pPr>
          </w:p>
        </w:tc>
      </w:tr>
      <w:tr w:rsidR="0005583E" w:rsidRPr="0005583E" w14:paraId="0599A059" w14:textId="77777777" w:rsidTr="00064E3A">
        <w:trPr>
          <w:trHeight w:val="543"/>
        </w:trPr>
        <w:tc>
          <w:tcPr>
            <w:tcW w:w="570" w:type="dxa"/>
          </w:tcPr>
          <w:p w14:paraId="78BC5B74" w14:textId="77777777" w:rsidR="0005583E" w:rsidRPr="0005583E" w:rsidRDefault="0005583E" w:rsidP="0005583E">
            <w:pPr>
              <w:rPr>
                <w:b/>
                <w:sz w:val="22"/>
                <w:szCs w:val="28"/>
              </w:rPr>
            </w:pPr>
            <w:r w:rsidRPr="0005583E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4500" w:type="dxa"/>
          </w:tcPr>
          <w:p w14:paraId="6D0D67C0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sz w:val="22"/>
                <w:szCs w:val="24"/>
                <w:lang/>
              </w:rPr>
            </w:pPr>
            <w:r w:rsidRPr="0005583E">
              <w:rPr>
                <w:rFonts w:eastAsia="Tahoma" w:cs="Tahoma"/>
                <w:sz w:val="22"/>
                <w:szCs w:val="24"/>
                <w:lang/>
              </w:rPr>
              <w:t>Elektrody ( Na, K, Cl) – bezobsługowe, pomiar techniką potencjometrii bezpośredniej</w:t>
            </w:r>
          </w:p>
        </w:tc>
        <w:tc>
          <w:tcPr>
            <w:tcW w:w="2976" w:type="dxa"/>
          </w:tcPr>
          <w:p w14:paraId="36521F45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b/>
                <w:sz w:val="20"/>
                <w:szCs w:val="24"/>
                <w:lang/>
              </w:rPr>
            </w:pPr>
          </w:p>
          <w:p w14:paraId="078670E9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b/>
                <w:sz w:val="20"/>
                <w:szCs w:val="24"/>
                <w:lang/>
              </w:rPr>
            </w:pPr>
            <w:r w:rsidRPr="0005583E">
              <w:rPr>
                <w:rFonts w:eastAsia="Tahoma" w:cs="Tahoma"/>
                <w:b/>
                <w:sz w:val="20"/>
                <w:szCs w:val="24"/>
                <w:lang/>
              </w:rPr>
              <w:t>TAK- 10pkt.</w:t>
            </w:r>
          </w:p>
          <w:p w14:paraId="4BA66220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sz w:val="20"/>
                <w:szCs w:val="24"/>
                <w:lang/>
              </w:rPr>
            </w:pPr>
            <w:r w:rsidRPr="0005583E">
              <w:rPr>
                <w:rFonts w:eastAsia="Tahoma" w:cs="Tahoma"/>
                <w:sz w:val="20"/>
                <w:szCs w:val="24"/>
                <w:lang/>
              </w:rPr>
              <w:t>NIE -</w:t>
            </w:r>
            <w:r w:rsidRPr="0005583E">
              <w:rPr>
                <w:rFonts w:eastAsia="Tahoma" w:cs="Tahoma"/>
                <w:b/>
                <w:sz w:val="20"/>
                <w:szCs w:val="24"/>
                <w:lang/>
              </w:rPr>
              <w:t xml:space="preserve"> 0</w:t>
            </w:r>
            <w:r w:rsidRPr="0005583E">
              <w:rPr>
                <w:rFonts w:eastAsia="Tahoma" w:cs="Tahoma"/>
                <w:sz w:val="20"/>
                <w:szCs w:val="24"/>
                <w:lang/>
              </w:rPr>
              <w:t xml:space="preserve"> pkt.</w:t>
            </w:r>
          </w:p>
          <w:p w14:paraId="490F4A67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sz w:val="20"/>
                <w:szCs w:val="24"/>
                <w:lang/>
              </w:rPr>
            </w:pPr>
          </w:p>
        </w:tc>
        <w:tc>
          <w:tcPr>
            <w:tcW w:w="1602" w:type="dxa"/>
          </w:tcPr>
          <w:p w14:paraId="6AA63705" w14:textId="77777777" w:rsidR="0005583E" w:rsidRPr="0005583E" w:rsidRDefault="0005583E" w:rsidP="0005583E">
            <w:pPr>
              <w:rPr>
                <w:sz w:val="22"/>
                <w:szCs w:val="28"/>
              </w:rPr>
            </w:pPr>
          </w:p>
        </w:tc>
      </w:tr>
      <w:tr w:rsidR="0005583E" w:rsidRPr="0005583E" w14:paraId="4D7BC1C5" w14:textId="77777777" w:rsidTr="00064E3A">
        <w:trPr>
          <w:trHeight w:val="1195"/>
        </w:trPr>
        <w:tc>
          <w:tcPr>
            <w:tcW w:w="570" w:type="dxa"/>
          </w:tcPr>
          <w:p w14:paraId="71A92E87" w14:textId="77777777" w:rsidR="0005583E" w:rsidRPr="0005583E" w:rsidRDefault="0005583E" w:rsidP="0005583E">
            <w:pPr>
              <w:rPr>
                <w:b/>
                <w:sz w:val="22"/>
                <w:szCs w:val="28"/>
              </w:rPr>
            </w:pPr>
            <w:r w:rsidRPr="0005583E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4500" w:type="dxa"/>
          </w:tcPr>
          <w:p w14:paraId="026AD3BA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sz w:val="22"/>
                <w:szCs w:val="24"/>
                <w:lang/>
              </w:rPr>
            </w:pPr>
            <w:r w:rsidRPr="0005583E">
              <w:rPr>
                <w:rFonts w:eastAsia="Tahoma" w:cs="Tahoma"/>
                <w:sz w:val="22"/>
                <w:szCs w:val="24"/>
                <w:lang/>
              </w:rPr>
              <w:t>Zużycie wody:</w:t>
            </w:r>
          </w:p>
          <w:p w14:paraId="57494296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sz w:val="22"/>
                <w:szCs w:val="24"/>
                <w:lang/>
              </w:rPr>
            </w:pPr>
            <w:r w:rsidRPr="0005583E">
              <w:rPr>
                <w:rFonts w:eastAsia="Tahoma" w:cs="Tahoma"/>
                <w:sz w:val="22"/>
                <w:szCs w:val="24"/>
                <w:lang/>
              </w:rPr>
              <w:t>- poniżej 2 litrów na godzinę pracy analizatora</w:t>
            </w:r>
          </w:p>
          <w:p w14:paraId="308C614B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sz w:val="22"/>
                <w:szCs w:val="24"/>
                <w:lang/>
              </w:rPr>
            </w:pPr>
            <w:r w:rsidRPr="0005583E">
              <w:rPr>
                <w:rFonts w:eastAsia="Tahoma" w:cs="Tahoma"/>
                <w:sz w:val="22"/>
                <w:szCs w:val="24"/>
                <w:lang/>
              </w:rPr>
              <w:t xml:space="preserve">- powyżej 2 litrów na godzinę pracy analizatora </w:t>
            </w:r>
          </w:p>
          <w:p w14:paraId="147D3AD6" w14:textId="77777777" w:rsidR="0005583E" w:rsidRPr="0005583E" w:rsidRDefault="0005583E" w:rsidP="0005583E">
            <w:pPr>
              <w:suppressLineNumbers/>
              <w:suppressAutoHyphens/>
              <w:snapToGrid/>
              <w:spacing w:line="240" w:lineRule="auto"/>
              <w:rPr>
                <w:rFonts w:eastAsia="Tahoma" w:cs="Tahoma"/>
                <w:sz w:val="22"/>
                <w:szCs w:val="24"/>
                <w:lang/>
              </w:rPr>
            </w:pPr>
          </w:p>
        </w:tc>
        <w:tc>
          <w:tcPr>
            <w:tcW w:w="2976" w:type="dxa"/>
          </w:tcPr>
          <w:p w14:paraId="2346ED40" w14:textId="77777777" w:rsidR="0005583E" w:rsidRPr="0005583E" w:rsidRDefault="0005583E" w:rsidP="0005583E">
            <w:pPr>
              <w:suppressLineNumbers/>
              <w:suppressAutoHyphens/>
              <w:snapToGrid/>
              <w:spacing w:line="240" w:lineRule="auto"/>
              <w:jc w:val="left"/>
              <w:rPr>
                <w:rFonts w:eastAsia="Tahoma" w:cs="Tahoma"/>
                <w:sz w:val="20"/>
                <w:szCs w:val="24"/>
                <w:lang/>
              </w:rPr>
            </w:pPr>
          </w:p>
          <w:p w14:paraId="73086AFE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b/>
                <w:sz w:val="20"/>
                <w:szCs w:val="24"/>
                <w:lang/>
              </w:rPr>
            </w:pPr>
            <w:r w:rsidRPr="0005583E">
              <w:rPr>
                <w:rFonts w:eastAsia="Tahoma" w:cs="Tahoma"/>
                <w:b/>
                <w:sz w:val="20"/>
                <w:szCs w:val="24"/>
                <w:lang/>
              </w:rPr>
              <w:t>Poniżej 2 litrów/ godz.– 10 pkt.</w:t>
            </w:r>
          </w:p>
          <w:p w14:paraId="24FD7BB3" w14:textId="77777777" w:rsidR="0005583E" w:rsidRPr="0005583E" w:rsidRDefault="0005583E" w:rsidP="0005583E">
            <w:pPr>
              <w:spacing w:line="276" w:lineRule="auto"/>
              <w:jc w:val="left"/>
              <w:rPr>
                <w:bCs/>
                <w:sz w:val="22"/>
              </w:rPr>
            </w:pPr>
            <w:r w:rsidRPr="0005583E">
              <w:rPr>
                <w:iCs/>
                <w:sz w:val="20"/>
              </w:rPr>
              <w:t xml:space="preserve">Powyżej 2 litrów/ godz.– </w:t>
            </w:r>
            <w:r w:rsidRPr="0005583E">
              <w:rPr>
                <w:b/>
                <w:iCs/>
                <w:sz w:val="20"/>
              </w:rPr>
              <w:t>0</w:t>
            </w:r>
            <w:r w:rsidRPr="0005583E">
              <w:rPr>
                <w:iCs/>
                <w:sz w:val="20"/>
              </w:rPr>
              <w:t xml:space="preserve"> pkt.</w:t>
            </w:r>
            <w:r w:rsidRPr="0005583E">
              <w:rPr>
                <w:bCs/>
                <w:sz w:val="20"/>
              </w:rPr>
              <w:t xml:space="preserve"> </w:t>
            </w:r>
          </w:p>
        </w:tc>
        <w:tc>
          <w:tcPr>
            <w:tcW w:w="1602" w:type="dxa"/>
          </w:tcPr>
          <w:p w14:paraId="2B7F4B62" w14:textId="77777777" w:rsidR="0005583E" w:rsidRPr="0005583E" w:rsidRDefault="0005583E" w:rsidP="0005583E">
            <w:pPr>
              <w:rPr>
                <w:sz w:val="22"/>
                <w:szCs w:val="28"/>
              </w:rPr>
            </w:pPr>
          </w:p>
        </w:tc>
      </w:tr>
      <w:tr w:rsidR="0005583E" w:rsidRPr="0005583E" w14:paraId="06A11EDB" w14:textId="77777777" w:rsidTr="00064E3A">
        <w:tc>
          <w:tcPr>
            <w:tcW w:w="570" w:type="dxa"/>
          </w:tcPr>
          <w:p w14:paraId="1FC5943C" w14:textId="77777777" w:rsidR="0005583E" w:rsidRPr="0005583E" w:rsidRDefault="0005583E" w:rsidP="0005583E">
            <w:pPr>
              <w:rPr>
                <w:b/>
                <w:sz w:val="22"/>
                <w:szCs w:val="28"/>
              </w:rPr>
            </w:pPr>
            <w:r w:rsidRPr="0005583E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4500" w:type="dxa"/>
          </w:tcPr>
          <w:p w14:paraId="79D48A53" w14:textId="77777777" w:rsidR="0005583E" w:rsidRPr="0005583E" w:rsidRDefault="0005583E" w:rsidP="0005583E">
            <w:pPr>
              <w:spacing w:line="240" w:lineRule="auto"/>
              <w:jc w:val="left"/>
              <w:rPr>
                <w:sz w:val="22"/>
                <w:szCs w:val="28"/>
              </w:rPr>
            </w:pPr>
            <w:r w:rsidRPr="0005583E">
              <w:rPr>
                <w:sz w:val="22"/>
                <w:szCs w:val="28"/>
              </w:rPr>
              <w:t>Pojemniki na wodę, ścieki i odpady w powierzchni  analizatora (co nie zwiększa dodatkowej  powierzchni zainstalowanego aparatu)</w:t>
            </w:r>
          </w:p>
        </w:tc>
        <w:tc>
          <w:tcPr>
            <w:tcW w:w="2976" w:type="dxa"/>
          </w:tcPr>
          <w:p w14:paraId="69CB8BC2" w14:textId="77777777" w:rsidR="0005583E" w:rsidRPr="0005583E" w:rsidRDefault="0005583E" w:rsidP="0005583E">
            <w:pPr>
              <w:suppressLineNumbers/>
              <w:suppressAutoHyphens/>
              <w:snapToGrid/>
              <w:spacing w:line="240" w:lineRule="auto"/>
              <w:jc w:val="left"/>
              <w:rPr>
                <w:rFonts w:eastAsia="Tahoma" w:cs="Tahoma"/>
                <w:sz w:val="20"/>
                <w:szCs w:val="24"/>
                <w:lang/>
              </w:rPr>
            </w:pPr>
          </w:p>
          <w:p w14:paraId="40BD8A30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b/>
                <w:sz w:val="20"/>
                <w:szCs w:val="24"/>
                <w:lang/>
              </w:rPr>
            </w:pPr>
            <w:r w:rsidRPr="0005583E">
              <w:rPr>
                <w:rFonts w:eastAsia="Tahoma" w:cs="Tahoma"/>
                <w:b/>
                <w:sz w:val="20"/>
                <w:szCs w:val="24"/>
                <w:lang/>
              </w:rPr>
              <w:t>TAK - 10 pkt.</w:t>
            </w:r>
          </w:p>
          <w:p w14:paraId="426B1ED1" w14:textId="77777777" w:rsidR="0005583E" w:rsidRPr="0005583E" w:rsidRDefault="0005583E" w:rsidP="0005583E">
            <w:pPr>
              <w:suppressLineNumbers/>
              <w:suppressAutoHyphens/>
              <w:snapToGrid/>
              <w:spacing w:line="276" w:lineRule="auto"/>
              <w:jc w:val="left"/>
              <w:rPr>
                <w:rFonts w:eastAsia="Tahoma" w:cs="Tahoma"/>
                <w:sz w:val="20"/>
                <w:szCs w:val="24"/>
                <w:lang/>
              </w:rPr>
            </w:pPr>
            <w:r w:rsidRPr="0005583E">
              <w:rPr>
                <w:rFonts w:eastAsia="Tahoma" w:cs="Tahoma"/>
                <w:sz w:val="20"/>
                <w:szCs w:val="24"/>
                <w:lang/>
              </w:rPr>
              <w:t xml:space="preserve">NIE - </w:t>
            </w:r>
            <w:r w:rsidRPr="0005583E">
              <w:rPr>
                <w:rFonts w:eastAsia="Tahoma" w:cs="Tahoma"/>
                <w:b/>
                <w:sz w:val="20"/>
                <w:szCs w:val="24"/>
                <w:lang/>
              </w:rPr>
              <w:t>0</w:t>
            </w:r>
            <w:r w:rsidRPr="0005583E">
              <w:rPr>
                <w:rFonts w:eastAsia="Tahoma" w:cs="Tahoma"/>
                <w:sz w:val="20"/>
                <w:szCs w:val="24"/>
                <w:lang/>
              </w:rPr>
              <w:t xml:space="preserve"> pkt.</w:t>
            </w:r>
          </w:p>
          <w:p w14:paraId="228A076D" w14:textId="77777777" w:rsidR="0005583E" w:rsidRPr="0005583E" w:rsidRDefault="0005583E" w:rsidP="0005583E">
            <w:pPr>
              <w:rPr>
                <w:sz w:val="22"/>
                <w:szCs w:val="28"/>
              </w:rPr>
            </w:pPr>
          </w:p>
        </w:tc>
        <w:tc>
          <w:tcPr>
            <w:tcW w:w="1602" w:type="dxa"/>
          </w:tcPr>
          <w:p w14:paraId="244BAFB9" w14:textId="77777777" w:rsidR="0005583E" w:rsidRPr="0005583E" w:rsidRDefault="0005583E" w:rsidP="0005583E">
            <w:pPr>
              <w:rPr>
                <w:sz w:val="22"/>
                <w:szCs w:val="28"/>
              </w:rPr>
            </w:pPr>
          </w:p>
        </w:tc>
      </w:tr>
    </w:tbl>
    <w:p w14:paraId="6E297872" w14:textId="77777777" w:rsidR="0005583E" w:rsidRPr="0005583E" w:rsidRDefault="0005583E" w:rsidP="0005583E">
      <w:pPr>
        <w:rPr>
          <w:sz w:val="22"/>
          <w:szCs w:val="28"/>
        </w:rPr>
      </w:pPr>
    </w:p>
    <w:p w14:paraId="47FE92CB" w14:textId="77777777" w:rsidR="0005583E" w:rsidRPr="0005583E" w:rsidRDefault="0005583E" w:rsidP="0005583E">
      <w:pPr>
        <w:rPr>
          <w:sz w:val="22"/>
          <w:szCs w:val="22"/>
        </w:rPr>
      </w:pPr>
      <w:r w:rsidRPr="0005583E">
        <w:rPr>
          <w:sz w:val="22"/>
          <w:szCs w:val="22"/>
        </w:rPr>
        <w:t>*- opisu dokonuje Wykonawca</w:t>
      </w:r>
    </w:p>
    <w:p w14:paraId="0C524673" w14:textId="77777777" w:rsidR="0005583E" w:rsidRPr="0005583E" w:rsidRDefault="0005583E" w:rsidP="0005583E">
      <w:pPr>
        <w:widowControl/>
        <w:autoSpaceDE w:val="0"/>
        <w:autoSpaceDN w:val="0"/>
        <w:adjustRightInd w:val="0"/>
        <w:snapToGrid/>
        <w:spacing w:line="240" w:lineRule="auto"/>
        <w:jc w:val="left"/>
        <w:rPr>
          <w:b/>
          <w:bCs/>
          <w:sz w:val="28"/>
        </w:rPr>
      </w:pPr>
    </w:p>
    <w:p w14:paraId="4B654EF1" w14:textId="77777777" w:rsidR="0005583E" w:rsidRPr="0005583E" w:rsidRDefault="0005583E" w:rsidP="0005583E">
      <w:pPr>
        <w:widowControl/>
        <w:autoSpaceDE w:val="0"/>
        <w:autoSpaceDN w:val="0"/>
        <w:adjustRightInd w:val="0"/>
        <w:snapToGrid/>
        <w:spacing w:line="240" w:lineRule="auto"/>
        <w:jc w:val="left"/>
        <w:rPr>
          <w:b/>
          <w:bCs/>
          <w:sz w:val="28"/>
        </w:rPr>
      </w:pPr>
    </w:p>
    <w:p w14:paraId="089250FD" w14:textId="77777777" w:rsidR="0005583E" w:rsidRPr="0005583E" w:rsidRDefault="0005583E" w:rsidP="0005583E">
      <w:pPr>
        <w:widowControl/>
        <w:autoSpaceDE w:val="0"/>
        <w:autoSpaceDN w:val="0"/>
        <w:adjustRightInd w:val="0"/>
        <w:snapToGrid/>
        <w:spacing w:line="240" w:lineRule="auto"/>
        <w:jc w:val="left"/>
        <w:rPr>
          <w:b/>
          <w:bCs/>
          <w:sz w:val="28"/>
        </w:rPr>
      </w:pPr>
    </w:p>
    <w:p w14:paraId="7039C0CA" w14:textId="77777777" w:rsidR="0005583E" w:rsidRPr="0005583E" w:rsidRDefault="0005583E" w:rsidP="0005583E">
      <w:pPr>
        <w:widowControl/>
        <w:autoSpaceDE w:val="0"/>
        <w:autoSpaceDN w:val="0"/>
        <w:adjustRightInd w:val="0"/>
        <w:snapToGrid/>
        <w:spacing w:line="240" w:lineRule="auto"/>
        <w:jc w:val="left"/>
        <w:rPr>
          <w:b/>
          <w:bCs/>
          <w:sz w:val="28"/>
        </w:rPr>
      </w:pPr>
    </w:p>
    <w:p w14:paraId="72A5FF23" w14:textId="77777777" w:rsidR="0005583E" w:rsidRPr="0005583E" w:rsidRDefault="0005583E" w:rsidP="0005583E">
      <w:pPr>
        <w:widowControl/>
        <w:autoSpaceDE w:val="0"/>
        <w:autoSpaceDN w:val="0"/>
        <w:adjustRightInd w:val="0"/>
        <w:snapToGrid/>
        <w:spacing w:line="240" w:lineRule="auto"/>
        <w:jc w:val="left"/>
        <w:rPr>
          <w:b/>
          <w:bCs/>
          <w:sz w:val="28"/>
        </w:rPr>
      </w:pPr>
    </w:p>
    <w:p w14:paraId="6539E85C" w14:textId="77777777" w:rsidR="0005583E" w:rsidRPr="0005583E" w:rsidRDefault="0005583E" w:rsidP="0005583E">
      <w:pPr>
        <w:widowControl/>
        <w:autoSpaceDE w:val="0"/>
        <w:autoSpaceDN w:val="0"/>
        <w:adjustRightInd w:val="0"/>
        <w:snapToGrid/>
        <w:spacing w:line="240" w:lineRule="auto"/>
        <w:jc w:val="left"/>
        <w:rPr>
          <w:b/>
          <w:bCs/>
          <w:sz w:val="28"/>
        </w:rPr>
      </w:pPr>
    </w:p>
    <w:p w14:paraId="5C294373" w14:textId="77777777" w:rsidR="00D90F7E" w:rsidRDefault="00D90F7E" w:rsidP="00D90F7E">
      <w:pPr>
        <w:pStyle w:val="Tekstpodstawowy"/>
        <w:widowControl/>
        <w:suppressAutoHyphens w:val="0"/>
        <w:overflowPunct/>
        <w:spacing w:after="0"/>
        <w:rPr>
          <w:b/>
          <w:bCs/>
          <w:sz w:val="28"/>
        </w:rPr>
      </w:pPr>
    </w:p>
    <w:p w14:paraId="360D8771" w14:textId="77777777" w:rsidR="00D90F7E" w:rsidRDefault="00D90F7E" w:rsidP="00D90F7E">
      <w:pPr>
        <w:pStyle w:val="Tekstpodstawowy"/>
        <w:widowControl/>
        <w:suppressAutoHyphens w:val="0"/>
        <w:overflowPunct/>
        <w:spacing w:after="0"/>
        <w:rPr>
          <w:b/>
          <w:bCs/>
          <w:sz w:val="28"/>
        </w:rPr>
      </w:pPr>
    </w:p>
    <w:p w14:paraId="4011CCC6" w14:textId="77777777" w:rsidR="00D90F7E" w:rsidRDefault="00D90F7E" w:rsidP="00D90F7E">
      <w:pPr>
        <w:pStyle w:val="Tekstpodstawowy"/>
        <w:widowControl/>
        <w:suppressAutoHyphens w:val="0"/>
        <w:overflowPunct/>
        <w:spacing w:after="0"/>
        <w:rPr>
          <w:b/>
          <w:bCs/>
          <w:sz w:val="28"/>
        </w:rPr>
      </w:pPr>
    </w:p>
    <w:p w14:paraId="05E98FCA" w14:textId="77777777" w:rsidR="00D90F7E" w:rsidRDefault="00D90F7E" w:rsidP="00D90F7E">
      <w:pPr>
        <w:pStyle w:val="Tekstpodstawowy"/>
        <w:widowControl/>
        <w:suppressAutoHyphens w:val="0"/>
        <w:overflowPunct/>
        <w:spacing w:after="0"/>
        <w:rPr>
          <w:b/>
          <w:bCs/>
          <w:sz w:val="28"/>
        </w:rPr>
      </w:pPr>
    </w:p>
    <w:p w14:paraId="6C3DF346" w14:textId="77777777" w:rsidR="00536A27" w:rsidRDefault="0067410E">
      <w:r>
        <w:t xml:space="preserve">                                                                                                                  Podpis </w:t>
      </w:r>
    </w:p>
    <w:sectPr w:rsidR="00536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C1EE1" w14:textId="77777777" w:rsidR="003F6807" w:rsidRDefault="003F6807" w:rsidP="000B2AAC">
      <w:pPr>
        <w:spacing w:line="240" w:lineRule="auto"/>
      </w:pPr>
      <w:r>
        <w:separator/>
      </w:r>
    </w:p>
  </w:endnote>
  <w:endnote w:type="continuationSeparator" w:id="0">
    <w:p w14:paraId="47151734" w14:textId="77777777" w:rsidR="003F6807" w:rsidRDefault="003F6807" w:rsidP="000B2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5AAC" w14:textId="77777777" w:rsidR="0098585D" w:rsidRDefault="00985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7F7D" w14:textId="64721F57" w:rsidR="000B2AAC" w:rsidRDefault="00C9527C" w:rsidP="000B2AAC">
    <w:pPr>
      <w:pStyle w:val="Stopka"/>
      <w:jc w:val="center"/>
      <w:rPr>
        <w:rStyle w:val="Numerstrony"/>
        <w:b/>
        <w:bCs/>
        <w:i/>
        <w:iCs/>
      </w:rPr>
    </w:pPr>
    <w:r>
      <w:rPr>
        <w:rStyle w:val="Numerstrony"/>
        <w:b/>
        <w:bCs/>
        <w:i/>
        <w:iCs/>
        <w:sz w:val="20"/>
      </w:rPr>
      <w:t>Załącznik nr 1C do SIWZ</w:t>
    </w:r>
    <w:r w:rsidR="000B2AAC">
      <w:rPr>
        <w:rStyle w:val="Numerstrony"/>
        <w:b/>
        <w:bCs/>
        <w:i/>
        <w:iCs/>
        <w:sz w:val="20"/>
      </w:rPr>
      <w:t xml:space="preserve"> ; ZP/</w:t>
    </w:r>
    <w:r w:rsidR="0098585D">
      <w:rPr>
        <w:rStyle w:val="Numerstrony"/>
        <w:b/>
        <w:bCs/>
        <w:i/>
        <w:iCs/>
        <w:sz w:val="20"/>
      </w:rPr>
      <w:t>2</w:t>
    </w:r>
    <w:r w:rsidR="000B2AAC">
      <w:rPr>
        <w:rStyle w:val="Numerstrony"/>
        <w:b/>
        <w:bCs/>
        <w:i/>
        <w:iCs/>
        <w:sz w:val="20"/>
      </w:rPr>
      <w:t>/20</w:t>
    </w:r>
    <w:r w:rsidR="0098585D">
      <w:rPr>
        <w:rStyle w:val="Numerstrony"/>
        <w:b/>
        <w:bCs/>
        <w:i/>
        <w:iCs/>
        <w:sz w:val="20"/>
      </w:rPr>
      <w:t>20</w:t>
    </w:r>
    <w:r w:rsidR="000B2AAC">
      <w:rPr>
        <w:rStyle w:val="Numerstrony"/>
        <w:b/>
        <w:bCs/>
        <w:i/>
        <w:iCs/>
        <w:sz w:val="20"/>
      </w:rPr>
      <w:t xml:space="preserve"> ;  strona </w:t>
    </w:r>
    <w:r w:rsidR="000B2AAC">
      <w:rPr>
        <w:rStyle w:val="Numerstrony"/>
        <w:b/>
        <w:bCs/>
        <w:i/>
        <w:iCs/>
        <w:sz w:val="20"/>
      </w:rPr>
      <w:fldChar w:fldCharType="begin"/>
    </w:r>
    <w:r w:rsidR="000B2AAC">
      <w:rPr>
        <w:rStyle w:val="Numerstrony"/>
        <w:b/>
        <w:bCs/>
        <w:i/>
        <w:iCs/>
        <w:sz w:val="20"/>
      </w:rPr>
      <w:instrText xml:space="preserve">PAGE  </w:instrText>
    </w:r>
    <w:r w:rsidR="000B2AAC">
      <w:rPr>
        <w:rStyle w:val="Numerstrony"/>
        <w:b/>
        <w:bCs/>
        <w:i/>
        <w:iCs/>
        <w:sz w:val="20"/>
      </w:rPr>
      <w:fldChar w:fldCharType="separate"/>
    </w:r>
    <w:r>
      <w:rPr>
        <w:rStyle w:val="Numerstrony"/>
        <w:b/>
        <w:bCs/>
        <w:i/>
        <w:iCs/>
        <w:noProof/>
        <w:sz w:val="20"/>
      </w:rPr>
      <w:t>1</w:t>
    </w:r>
    <w:r w:rsidR="000B2AAC">
      <w:rPr>
        <w:rStyle w:val="Numerstrony"/>
        <w:b/>
        <w:bCs/>
        <w:i/>
        <w:iCs/>
        <w:sz w:val="20"/>
      </w:rPr>
      <w:fldChar w:fldCharType="end"/>
    </w:r>
    <w:r w:rsidR="000B2AAC">
      <w:rPr>
        <w:rStyle w:val="Numerstrony"/>
        <w:b/>
        <w:bCs/>
        <w:i/>
        <w:iCs/>
        <w:sz w:val="20"/>
      </w:rPr>
      <w:t xml:space="preserve"> z </w:t>
    </w:r>
    <w:r w:rsidR="000B2AAC">
      <w:rPr>
        <w:rStyle w:val="Numerstrony"/>
        <w:b/>
        <w:bCs/>
        <w:i/>
        <w:iCs/>
        <w:sz w:val="20"/>
      </w:rPr>
      <w:fldChar w:fldCharType="begin"/>
    </w:r>
    <w:r w:rsidR="000B2AAC">
      <w:rPr>
        <w:rStyle w:val="Numerstrony"/>
        <w:b/>
        <w:bCs/>
        <w:i/>
        <w:iCs/>
        <w:sz w:val="20"/>
      </w:rPr>
      <w:instrText xml:space="preserve"> NUMPAGES </w:instrText>
    </w:r>
    <w:r w:rsidR="000B2AAC">
      <w:rPr>
        <w:rStyle w:val="Numerstrony"/>
        <w:b/>
        <w:bCs/>
        <w:i/>
        <w:iCs/>
        <w:sz w:val="20"/>
      </w:rPr>
      <w:fldChar w:fldCharType="separate"/>
    </w:r>
    <w:r>
      <w:rPr>
        <w:rStyle w:val="Numerstrony"/>
        <w:b/>
        <w:bCs/>
        <w:i/>
        <w:iCs/>
        <w:noProof/>
        <w:sz w:val="20"/>
      </w:rPr>
      <w:t>1</w:t>
    </w:r>
    <w:r w:rsidR="000B2AAC">
      <w:rPr>
        <w:rStyle w:val="Numerstrony"/>
        <w:b/>
        <w:bCs/>
        <w:i/>
        <w:iCs/>
        <w:sz w:val="20"/>
      </w:rPr>
      <w:fldChar w:fldCharType="end"/>
    </w:r>
  </w:p>
  <w:p w14:paraId="2604DC37" w14:textId="77777777" w:rsidR="000B2AAC" w:rsidRDefault="000B2A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2CEC" w14:textId="77777777" w:rsidR="0098585D" w:rsidRDefault="00985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1C31C" w14:textId="77777777" w:rsidR="003F6807" w:rsidRDefault="003F6807" w:rsidP="000B2AAC">
      <w:pPr>
        <w:spacing w:line="240" w:lineRule="auto"/>
      </w:pPr>
      <w:r>
        <w:separator/>
      </w:r>
    </w:p>
  </w:footnote>
  <w:footnote w:type="continuationSeparator" w:id="0">
    <w:p w14:paraId="5F86659B" w14:textId="77777777" w:rsidR="003F6807" w:rsidRDefault="003F6807" w:rsidP="000B2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938C" w14:textId="77777777" w:rsidR="0098585D" w:rsidRDefault="009858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308F" w14:textId="77777777" w:rsidR="0098585D" w:rsidRDefault="009858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7797" w14:textId="77777777" w:rsidR="0098585D" w:rsidRDefault="009858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9C"/>
    <w:rsid w:val="0005583E"/>
    <w:rsid w:val="000B2AAC"/>
    <w:rsid w:val="003F6807"/>
    <w:rsid w:val="00536A27"/>
    <w:rsid w:val="0067410E"/>
    <w:rsid w:val="00675A9C"/>
    <w:rsid w:val="00775EBC"/>
    <w:rsid w:val="0098585D"/>
    <w:rsid w:val="00A132F3"/>
    <w:rsid w:val="00AC719C"/>
    <w:rsid w:val="00C56D95"/>
    <w:rsid w:val="00C9527C"/>
    <w:rsid w:val="00D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9C45"/>
  <w15:chartTrackingRefBased/>
  <w15:docId w15:val="{A0E3B67D-3C9C-40F2-A235-D890C55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F7E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0F7E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90F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0F7E"/>
    <w:pPr>
      <w:suppressAutoHyphens/>
      <w:overflowPunct w:val="0"/>
      <w:autoSpaceDE w:val="0"/>
      <w:autoSpaceDN w:val="0"/>
      <w:adjustRightInd w:val="0"/>
      <w:snapToGrid/>
      <w:spacing w:after="120" w:line="240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90F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90F7E"/>
    <w:pPr>
      <w:ind w:left="709"/>
    </w:pPr>
    <w:rPr>
      <w:i/>
      <w:i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0F7E"/>
    <w:rPr>
      <w:rFonts w:ascii="Times New Roman" w:eastAsia="Times New Roman" w:hAnsi="Times New Roman" w:cs="Times New Roman"/>
      <w:i/>
      <w:iCs/>
      <w:szCs w:val="20"/>
      <w:lang w:eastAsia="pl-PL"/>
    </w:rPr>
  </w:style>
  <w:style w:type="paragraph" w:customStyle="1" w:styleId="BodyText21">
    <w:name w:val="Body Text 21"/>
    <w:basedOn w:val="Normalny"/>
    <w:rsid w:val="00D90F7E"/>
    <w:rPr>
      <w:b/>
    </w:rPr>
  </w:style>
  <w:style w:type="paragraph" w:customStyle="1" w:styleId="Zawartotabeli">
    <w:name w:val="Zawartość tabeli"/>
    <w:basedOn w:val="Tekstpodstawowy"/>
    <w:rsid w:val="00D90F7E"/>
    <w:pPr>
      <w:suppressLineNumbers/>
      <w:overflowPunct/>
      <w:autoSpaceDE/>
      <w:autoSpaceDN/>
      <w:adjustRightInd/>
      <w:spacing w:after="0"/>
      <w:jc w:val="both"/>
    </w:pPr>
    <w:rPr>
      <w:rFonts w:eastAsia="Tahoma" w:cs="Tahoma"/>
      <w:b/>
      <w:sz w:val="3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2A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A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A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A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B2AAC"/>
  </w:style>
  <w:style w:type="paragraph" w:styleId="Tekstdymka">
    <w:name w:val="Balloon Text"/>
    <w:basedOn w:val="Normalny"/>
    <w:link w:val="TekstdymkaZnak"/>
    <w:uiPriority w:val="99"/>
    <w:semiHidden/>
    <w:unhideWhenUsed/>
    <w:rsid w:val="00C952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2017-05-26T06:12:00Z</cp:lastPrinted>
  <dcterms:created xsi:type="dcterms:W3CDTF">2017-05-25T06:52:00Z</dcterms:created>
  <dcterms:modified xsi:type="dcterms:W3CDTF">2020-07-02T07:08:00Z</dcterms:modified>
</cp:coreProperties>
</file>